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i/>
          <w:i/>
          <w:color w:val="FF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ПРАВИЛА ПРИЕМА</w:t>
      </w:r>
    </w:p>
    <w:p>
      <w:pPr>
        <w:pStyle w:val="Normal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В ОБРАЗОВАТЕЛЬНОЕ УЧРЕЖДЕНИЕ</w:t>
      </w:r>
    </w:p>
    <w:p>
      <w:pPr>
        <w:pStyle w:val="Normal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>1.  В школу принимаются дети: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>достигшие на 1 сентября возраста</w:t>
      </w:r>
      <w:r>
        <w:rPr>
          <w:rFonts w:cs="Times New Roman" w:ascii="Times New Roman" w:hAnsi="Times New Roman"/>
          <w:sz w:val="36"/>
          <w:szCs w:val="36"/>
        </w:rPr>
        <w:t xml:space="preserve"> </w:t>
      </w:r>
      <w:r>
        <w:rPr>
          <w:rFonts w:cs="Times New Roman" w:ascii="Times New Roman" w:hAnsi="Times New Roman"/>
          <w:color w:val="C00000"/>
          <w:sz w:val="36"/>
          <w:szCs w:val="36"/>
          <w:u w:val="single"/>
        </w:rPr>
        <w:t>6 лет 6 месяцев</w:t>
      </w:r>
      <w:r>
        <w:rPr>
          <w:rFonts w:cs="Times New Roman" w:ascii="Times New Roman" w:hAnsi="Times New Roman"/>
          <w:sz w:val="36"/>
          <w:szCs w:val="36"/>
        </w:rPr>
        <w:t xml:space="preserve"> </w:t>
      </w:r>
      <w:r>
        <w:rPr>
          <w:rFonts w:cs="Times New Roman" w:ascii="Times New Roman" w:hAnsi="Times New Roman"/>
          <w:color w:val="002060"/>
          <w:sz w:val="36"/>
          <w:szCs w:val="36"/>
        </w:rPr>
        <w:t>(ст. 19 закона РФ «Об образовании РФ»;</w:t>
      </w:r>
    </w:p>
    <w:p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>проживающие в микрорайоне, закрепленном за школой;</w:t>
      </w:r>
    </w:p>
    <w:p>
      <w:pPr>
        <w:pStyle w:val="ListParagraph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  <w:u w:val="single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>2. Остальные желающие обучаться в нашей школе принимаются при</w:t>
      </w:r>
      <w:r>
        <w:rPr>
          <w:rFonts w:cs="Times New Roman" w:ascii="Times New Roman" w:hAnsi="Times New Roman"/>
          <w:sz w:val="36"/>
          <w:szCs w:val="36"/>
        </w:rPr>
        <w:t xml:space="preserve"> </w:t>
      </w:r>
      <w:r>
        <w:rPr>
          <w:rFonts w:cs="Times New Roman" w:ascii="Times New Roman" w:hAnsi="Times New Roman"/>
          <w:b/>
          <w:color w:val="C00000"/>
          <w:sz w:val="36"/>
          <w:szCs w:val="36"/>
          <w:u w:val="single"/>
        </w:rPr>
        <w:t>наличии свободных мест</w:t>
      </w:r>
      <w:r>
        <w:rPr>
          <w:rFonts w:cs="Times New Roman" w:ascii="Times New Roman" w:hAnsi="Times New Roman"/>
          <w:sz w:val="36"/>
          <w:szCs w:val="36"/>
        </w:rPr>
        <w:t xml:space="preserve"> </w:t>
      </w:r>
      <w:r>
        <w:rPr>
          <w:rFonts w:cs="Times New Roman" w:ascii="Times New Roman" w:hAnsi="Times New Roman"/>
          <w:color w:val="002060"/>
          <w:sz w:val="36"/>
          <w:szCs w:val="36"/>
        </w:rPr>
        <w:t xml:space="preserve">с 06 июня до момента заполнения свободных мест, но не позднее </w:t>
      </w:r>
      <w:r>
        <w:rPr>
          <w:rFonts w:cs="Times New Roman" w:ascii="Times New Roman" w:hAnsi="Times New Roman"/>
          <w:color w:val="002060"/>
          <w:sz w:val="36"/>
          <w:szCs w:val="36"/>
          <w:u w:val="single"/>
        </w:rPr>
        <w:t>05.09.2024.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</w:r>
    </w:p>
    <w:p>
      <w:pPr>
        <w:pStyle w:val="Normal"/>
        <w:tabs>
          <w:tab w:val="clear" w:pos="709"/>
          <w:tab w:val="left" w:pos="851" w:leader="none"/>
        </w:tabs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 xml:space="preserve">3. Прием в первый класс осуществляется без вступительных испытаний. 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  <w:t xml:space="preserve">4. С 1 сентября 2024 года планируется открыть </w:t>
      </w:r>
      <w:r>
        <w:rPr>
          <w:rFonts w:eastAsia="Calibri" w:cs="Times New Roman" w:ascii="Times New Roman" w:hAnsi="Times New Roman"/>
          <w:color w:val="002060"/>
          <w:kern w:val="0"/>
          <w:sz w:val="36"/>
          <w:szCs w:val="36"/>
          <w:lang w:val="ru-RU" w:eastAsia="en-US" w:bidi="ar-SA"/>
        </w:rPr>
        <w:t>четыре</w:t>
      </w:r>
      <w:r>
        <w:rPr>
          <w:rFonts w:cs="Times New Roman" w:ascii="Times New Roman" w:hAnsi="Times New Roman"/>
          <w:color w:val="002060"/>
          <w:sz w:val="36"/>
          <w:szCs w:val="36"/>
        </w:rPr>
        <w:t xml:space="preserve"> первых классов по 25 человек.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cs="Times New Roman" w:ascii="Times New Roman" w:hAnsi="Times New Roman"/>
          <w:color w:val="002060"/>
          <w:sz w:val="36"/>
          <w:szCs w:val="36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FF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ПЕРЕЧЕНЬ ДОКУМЕНТОВ,</w:t>
      </w:r>
    </w:p>
    <w:p>
      <w:pPr>
        <w:pStyle w:val="Normal"/>
        <w:rPr>
          <w:rFonts w:ascii="Times New Roman" w:hAnsi="Times New Roman" w:cs="Times New Roman"/>
          <w:b/>
          <w:b/>
          <w:color w:val="FF0000"/>
          <w:sz w:val="30"/>
          <w:szCs w:val="30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НЕОБХОДИМЫХ ДЛЯ ЗАЧИСЛЕНИЯ В ОУ</w:t>
      </w:r>
    </w:p>
    <w:p>
      <w:pPr>
        <w:pStyle w:val="Normal"/>
        <w:rPr>
          <w:rFonts w:ascii="Times New Roman" w:hAnsi="Times New Roman" w:cs="Times New Roman"/>
          <w:color w:val="C00000"/>
          <w:sz w:val="30"/>
          <w:szCs w:val="30"/>
        </w:rPr>
      </w:pPr>
      <w:r>
        <w:rPr>
          <w:rFonts w:cs="Times New Roman" w:ascii="Times New Roman" w:hAnsi="Times New Roman"/>
          <w:color w:val="C00000"/>
          <w:sz w:val="30"/>
          <w:szCs w:val="30"/>
        </w:rPr>
      </w:r>
    </w:p>
    <w:p>
      <w:pPr>
        <w:pStyle w:val="ListParagraph"/>
        <w:numPr>
          <w:ilvl w:val="0"/>
          <w:numId w:val="2"/>
        </w:numPr>
        <w:ind w:left="0" w:hanging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Заявитель предъявляет документ, удостоверяющий его личность (паспорт оригинал и копия);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2. Заявление о зачислении ребенка в Учреждение на имя руководителя учреждения (заполняется в ОУ);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3.   Свидетельство о рождении ребенка (копия и оригинал);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4.   Документ, подтверждающий родство заявителя;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 xml:space="preserve">5.   </w:t>
      </w:r>
      <w:r>
        <w:rPr>
          <w:rFonts w:cs="Times New Roman" w:ascii="Times New Roman" w:hAnsi="Times New Roman"/>
          <w:b/>
          <w:color w:val="002060"/>
          <w:sz w:val="32"/>
          <w:szCs w:val="32"/>
        </w:rPr>
        <w:t>Оригинал и копию свидетельства о регистрации ребенка</w:t>
      </w:r>
      <w:r>
        <w:rPr>
          <w:rFonts w:cs="Times New Roman" w:ascii="Times New Roman" w:hAnsi="Times New Roman"/>
          <w:color w:val="002060"/>
          <w:sz w:val="32"/>
          <w:szCs w:val="32"/>
        </w:rPr>
        <w:t xml:space="preserve"> по месту жительства или по месту пребывания на </w:t>
      </w:r>
      <w:r>
        <w:rPr>
          <w:rFonts w:cs="Times New Roman" w:ascii="Times New Roman" w:hAnsi="Times New Roman"/>
          <w:b/>
          <w:color w:val="002060"/>
          <w:sz w:val="32"/>
          <w:szCs w:val="32"/>
        </w:rPr>
        <w:t xml:space="preserve">закрепленной </w:t>
      </w:r>
      <w:r>
        <w:rPr>
          <w:rFonts w:cs="Times New Roman" w:ascii="Times New Roman" w:hAnsi="Times New Roman"/>
          <w:color w:val="002060"/>
          <w:sz w:val="32"/>
          <w:szCs w:val="32"/>
        </w:rPr>
        <w:t>территории (для лиц, проживающих на закрепленной территории) или документ, содержащий сведения о регистрации ребенка по месту жительства или по месту пребывания на закрепленной территории;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6. СНИЛС ребёнка (копию);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 xml:space="preserve">7. Заключение психолого-медико -  педагогической комиссии о готовности ребенка, не достигшего к началу учебного года возраста шести лет шести месяцев, либо достигшего к 1 сентября текущего года возраста восьми лет, к обучению; 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8.  Медицинское заключение о состоянии здоровья ребенка (по усмотрению родителей);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>9. Медицинскую карту (к 1 сентября текущего года);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 xml:space="preserve">  </w:t>
      </w:r>
      <w:r>
        <w:rPr>
          <w:rFonts w:cs="Times New Roman" w:ascii="Times New Roman" w:hAnsi="Times New Roman"/>
          <w:color w:val="002060"/>
          <w:sz w:val="32"/>
          <w:szCs w:val="32"/>
        </w:rPr>
        <w:t xml:space="preserve">-рекомендации психолого-медико-педагогической комиссии (оригинал) - для приема в Учреждения, осуществляющие образовательную деятельность по адаптированным основным общеобразовательным программам, </w:t>
      </w:r>
      <w:r>
        <w:rPr>
          <w:rFonts w:cs="Times New Roman" w:ascii="Times New Roman" w:hAnsi="Times New Roman"/>
          <w:b/>
          <w:color w:val="002060"/>
          <w:sz w:val="32"/>
          <w:szCs w:val="32"/>
        </w:rPr>
        <w:t>для детей с ограниченными возможностями здоровья</w:t>
      </w:r>
      <w:r>
        <w:rPr>
          <w:rFonts w:cs="Times New Roman" w:ascii="Times New Roman" w:hAnsi="Times New Roman"/>
          <w:color w:val="002060"/>
          <w:sz w:val="32"/>
          <w:szCs w:val="32"/>
        </w:rPr>
        <w:t>, в классы общеобразовательных учреждений, осуществляющих образовательную деятельность по адаптированным основным общеобразовательным программам.</w:t>
      </w:r>
    </w:p>
    <w:p>
      <w:pPr>
        <w:pStyle w:val="Normal"/>
        <w:jc w:val="both"/>
        <w:rPr>
          <w:b w:val="false"/>
          <w:b w:val="false"/>
          <w:bCs w:val="false"/>
          <w:i w:val="false"/>
          <w:i w:val="false"/>
          <w:iCs w:val="false"/>
          <w:color w:val="1210E8"/>
          <w:u w:val="none"/>
        </w:rPr>
      </w:pPr>
      <w:bookmarkStart w:id="0" w:name="_GoBack"/>
      <w:bookmarkEnd w:id="0"/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2060"/>
          <w:sz w:val="32"/>
          <w:szCs w:val="32"/>
          <w:u w:val="none"/>
        </w:rPr>
        <w:t xml:space="preserve">10. </w:t>
      </w:r>
      <w:r>
        <w:rPr>
          <w:rFonts w:eastAsia="Tahoma" w:cs="Cambria" w:ascii="Cambria" w:hAnsi="Cambria"/>
          <w:b w:val="false"/>
          <w:bCs w:val="false"/>
          <w:i w:val="false"/>
          <w:iCs w:val="false"/>
          <w:color w:val="002060"/>
          <w:sz w:val="36"/>
          <w:szCs w:val="36"/>
          <w:u w:val="none"/>
          <w:lang w:eastAsia="ru-RU"/>
        </w:rPr>
        <w:t>Родители  (законные представители) 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</w:t>
      </w:r>
      <w:r>
        <w:rPr>
          <w:rFonts w:eastAsia="Tahoma" w:cs="Cambria" w:ascii="Cambria" w:hAnsi="Cambria"/>
          <w:b w:val="false"/>
          <w:bCs w:val="false"/>
          <w:i w:val="false"/>
          <w:iCs w:val="false"/>
          <w:color w:val="1210E8"/>
          <w:sz w:val="36"/>
          <w:szCs w:val="36"/>
          <w:u w:val="none"/>
          <w:lang w:eastAsia="ru-RU"/>
        </w:rPr>
        <w:t xml:space="preserve"> </w:t>
      </w:r>
      <w:r>
        <w:rPr>
          <w:rFonts w:eastAsia="Tahoma" w:cs="Cambria" w:ascii="Cambria" w:hAnsi="Cambria"/>
          <w:b w:val="false"/>
          <w:bCs w:val="false"/>
          <w:i w:val="false"/>
          <w:iCs w:val="false"/>
          <w:color w:val="002060"/>
          <w:sz w:val="36"/>
          <w:szCs w:val="36"/>
          <w:u w:val="none"/>
          <w:lang w:eastAsia="ru-RU"/>
        </w:rPr>
        <w:t>Федерации.</w:t>
      </w:r>
      <w:r>
        <w:rPr>
          <w:b w:val="false"/>
          <w:bCs w:val="false"/>
          <w:i w:val="false"/>
          <w:iCs w:val="false"/>
          <w:color w:val="1210E8"/>
          <w:u w:val="none"/>
        </w:rPr>
        <w:br/>
      </w:r>
    </w:p>
    <w:p>
      <w:pPr>
        <w:pStyle w:val="Normal"/>
        <w:jc w:val="both"/>
        <w:rPr>
          <w:rFonts w:ascii="Times New Roman" w:hAnsi="Times New Roman" w:cs="Times New Roman"/>
          <w:b/>
          <w:b/>
          <w:i/>
          <w:i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i/>
          <w:sz w:val="32"/>
          <w:szCs w:val="32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FF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ЧАСЫ РАБОТЫ ПРИЕМА ДОКУМЕНТОВ</w:t>
      </w:r>
    </w:p>
    <w:p>
      <w:pPr>
        <w:pStyle w:val="ListParagrap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В МБОУ «СОШ № 45»</w:t>
      </w:r>
    </w:p>
    <w:p>
      <w:pPr>
        <w:pStyle w:val="ListParagrap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cs="Times New Roman" w:ascii="Times New Roman" w:hAnsi="Times New Roman"/>
          <w:color w:val="FF0000"/>
          <w:sz w:val="32"/>
          <w:szCs w:val="32"/>
        </w:rPr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  <w:t xml:space="preserve">  </w:t>
      </w:r>
    </w:p>
    <w:p>
      <w:pPr>
        <w:pStyle w:val="Normal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 xml:space="preserve">Суббота       </w:t>
      </w:r>
      <w:r>
        <w:rPr>
          <w:rFonts w:cs="Times New Roman" w:ascii="Times New Roman" w:hAnsi="Times New Roman"/>
          <w:b/>
          <w:color w:val="002060"/>
          <w:sz w:val="40"/>
          <w:szCs w:val="40"/>
        </w:rPr>
        <w:t>с    10.00   до   13.00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FF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ПЕРЕЧЕНЬ ОСНОВАНИЙ</w:t>
      </w:r>
    </w:p>
    <w:p>
      <w:pPr>
        <w:pStyle w:val="ListParagrap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  <w:u w:val="single"/>
        </w:rPr>
        <w:t>ДЛЯ ОТКАЗА В ПРИЕМЕ ДОКУМЕНТОВ</w:t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cs="Times New Roman" w:ascii="Times New Roman" w:hAnsi="Times New Roman"/>
          <w:color w:val="002060"/>
          <w:sz w:val="32"/>
          <w:szCs w:val="32"/>
        </w:rPr>
      </w:r>
    </w:p>
    <w:p>
      <w:pPr>
        <w:pStyle w:val="Normal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 xml:space="preserve">В школу не принимаются: 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>дети, не проживающие в микрорайоне, закрепленном за школой;</w:t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>при отсутствии свободных мест в данном классе.</w:t>
      </w:r>
    </w:p>
    <w:p>
      <w:pPr>
        <w:pStyle w:val="ListParagraph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</w:r>
    </w:p>
    <w:p>
      <w:pPr>
        <w:pStyle w:val="ListParagraph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</w:r>
    </w:p>
    <w:p>
      <w:pPr>
        <w:pStyle w:val="ListParagraph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</w:r>
    </w:p>
    <w:p>
      <w:pPr>
        <w:pStyle w:val="ListParagraph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</w:rPr>
        <w:t>ИНФОРМАЦИЯ</w:t>
      </w:r>
    </w:p>
    <w:p>
      <w:pPr>
        <w:pStyle w:val="ListParagraph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FF0000"/>
          <w:sz w:val="32"/>
          <w:szCs w:val="32"/>
        </w:rPr>
        <w:t>О МЕСТЕ НАХОЖДЕНИЯ МБОУ «СОШ № 45»</w:t>
      </w:r>
    </w:p>
    <w:p>
      <w:pPr>
        <w:pStyle w:val="ListParagraph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>Адрес:                            г. Чита, ул. Горбунова, д. 25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 xml:space="preserve">Телефон:                       21-75-51 (добавочный 1); 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  <w:t xml:space="preserve">Электронный адрес:       </w:t>
      </w:r>
      <w:r>
        <w:rPr>
          <w:rFonts w:cs="Times New Roman" w:ascii="Times New Roman" w:hAnsi="Times New Roman"/>
          <w:color w:val="002060"/>
          <w:sz w:val="40"/>
          <w:szCs w:val="40"/>
          <w:lang w:val="en-US"/>
        </w:rPr>
        <w:t>school</w:t>
      </w:r>
      <w:r>
        <w:rPr>
          <w:rFonts w:cs="Times New Roman" w:ascii="Times New Roman" w:hAnsi="Times New Roman"/>
          <w:color w:val="002060"/>
          <w:sz w:val="40"/>
          <w:szCs w:val="40"/>
        </w:rPr>
        <w:t>–45–</w:t>
      </w:r>
      <w:r>
        <w:rPr>
          <w:rFonts w:cs="Times New Roman" w:ascii="Times New Roman" w:hAnsi="Times New Roman"/>
          <w:color w:val="002060"/>
          <w:sz w:val="40"/>
          <w:szCs w:val="40"/>
          <w:lang w:val="en-US"/>
        </w:rPr>
        <w:t>chita</w:t>
      </w:r>
      <w:r>
        <w:rPr>
          <w:rFonts w:cs="Times New Roman" w:ascii="Times New Roman" w:hAnsi="Times New Roman"/>
          <w:color w:val="002060"/>
          <w:sz w:val="40"/>
          <w:szCs w:val="40"/>
        </w:rPr>
        <w:t>@</w:t>
      </w:r>
      <w:r>
        <w:rPr>
          <w:rFonts w:cs="Times New Roman" w:ascii="Times New Roman" w:hAnsi="Times New Roman"/>
          <w:color w:val="002060"/>
          <w:sz w:val="40"/>
          <w:szCs w:val="40"/>
          <w:lang w:val="en-US"/>
        </w:rPr>
        <w:t>yandex</w:t>
      </w:r>
      <w:r>
        <w:rPr>
          <w:rFonts w:cs="Times New Roman" w:ascii="Times New Roman" w:hAnsi="Times New Roman"/>
          <w:color w:val="002060"/>
          <w:sz w:val="40"/>
          <w:szCs w:val="40"/>
        </w:rPr>
        <w:t>.</w:t>
      </w:r>
      <w:r>
        <w:rPr>
          <w:rFonts w:cs="Times New Roman" w:ascii="Times New Roman" w:hAnsi="Times New Roman"/>
          <w:color w:val="002060"/>
          <w:sz w:val="40"/>
          <w:szCs w:val="40"/>
          <w:lang w:val="en-US"/>
        </w:rPr>
        <w:t>ru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cs="Times New Roman" w:ascii="Times New Roman" w:hAnsi="Times New Roman"/>
          <w:color w:val="002060"/>
          <w:sz w:val="40"/>
          <w:szCs w:val="40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  <w:t xml:space="preserve">Комитет образования Администрации городского округа 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16"/>
          <w:szCs w:val="16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  <w:t>«Город Чита» находится по адресу: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16"/>
          <w:szCs w:val="16"/>
        </w:rPr>
      </w:pPr>
      <w:r>
        <w:rPr>
          <w:rFonts w:cs="Times New Roman" w:ascii="Times New Roman" w:hAnsi="Times New Roman"/>
          <w:color w:val="002060"/>
          <w:sz w:val="16"/>
          <w:szCs w:val="16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  <w:t xml:space="preserve">                                             </w:t>
      </w:r>
      <w:r>
        <w:rPr>
          <w:rFonts w:cs="Times New Roman" w:ascii="Times New Roman" w:hAnsi="Times New Roman"/>
          <w:color w:val="002060"/>
          <w:sz w:val="30"/>
          <w:szCs w:val="30"/>
        </w:rPr>
        <w:t xml:space="preserve">г. Чита, ул. Заб. рабочего, д. 94 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>
        <w:rPr>
          <w:rFonts w:cs="Times New Roman" w:ascii="Times New Roman" w:hAnsi="Times New Roman"/>
          <w:color w:val="002060"/>
          <w:sz w:val="30"/>
          <w:szCs w:val="30"/>
        </w:rPr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color w:val="FF0000"/>
          <w:sz w:val="56"/>
          <w:szCs w:val="56"/>
        </w:rPr>
      </w:pPr>
      <w:r>
        <w:rPr>
          <w:rFonts w:cs="Times New Roman" w:ascii="Times New Roman" w:hAnsi="Times New Roman"/>
          <w:b/>
          <w:color w:val="FF0000"/>
          <w:sz w:val="56"/>
          <w:szCs w:val="56"/>
        </w:rPr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color w:val="FF0000"/>
          <w:sz w:val="56"/>
          <w:szCs w:val="56"/>
        </w:rPr>
      </w:pPr>
      <w:r>
        <w:rPr>
          <w:rFonts w:cs="Times New Roman" w:ascii="Times New Roman" w:hAnsi="Times New Roman"/>
          <w:b/>
          <w:color w:val="FF0000"/>
          <w:sz w:val="56"/>
          <w:szCs w:val="56"/>
        </w:rPr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color w:val="FF0000"/>
          <w:sz w:val="56"/>
          <w:szCs w:val="56"/>
        </w:rPr>
      </w:pPr>
      <w:r>
        <w:rPr>
          <w:rFonts w:cs="Times New Roman" w:ascii="Times New Roman" w:hAnsi="Times New Roman"/>
          <w:sz w:val="48"/>
          <w:szCs w:val="48"/>
        </w:rPr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cs="Times New Roman" w:ascii="Times New Roman" w:hAnsi="Times New Roman"/>
          <w:sz w:val="48"/>
          <w:szCs w:val="48"/>
        </w:rPr>
      </w:r>
    </w:p>
    <w:p>
      <w:pPr>
        <w:pStyle w:val="ListParagraph"/>
        <w:ind w:left="0" w:hanging="0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cs="Times New Roman" w:ascii="Times New Roman" w:hAnsi="Times New Roman"/>
          <w:color w:val="C00000"/>
          <w:sz w:val="96"/>
          <w:szCs w:val="96"/>
        </w:rPr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color w:val="C00000"/>
          <w:sz w:val="96"/>
          <w:szCs w:val="96"/>
        </w:rPr>
      </w:pPr>
      <w:r>
        <w:rPr/>
      </w:r>
    </w:p>
    <w:p>
      <w:pPr>
        <w:sectPr>
          <w:type w:val="nextPage"/>
          <w:pgSz w:w="11906" w:h="16838"/>
          <w:pgMar w:left="1700" w:right="851" w:header="0" w:top="1021" w:footer="0" w:bottom="1021" w:gutter="0"/>
          <w:pgBorders w:display="allPages"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pgNumType w:fmt="decimal"/>
          <w:formProt w:val="false"/>
          <w:textDirection w:val="lrTb"/>
          <w:docGrid w:type="default" w:linePitch="360" w:charSpace="4096"/>
        </w:sectPr>
        <w:pStyle w:val="ListParagraph"/>
        <w:ind w:left="0" w:hanging="0"/>
        <w:rPr>
          <w:rFonts w:ascii="Times New Roman" w:hAnsi="Times New Roman" w:cs="Times New Roman"/>
          <w:b/>
          <w:b/>
          <w:color w:val="C00000"/>
          <w:sz w:val="96"/>
          <w:szCs w:val="96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0" w:hanging="0"/>
        <w:contextualSpacing/>
        <w:jc w:val="center"/>
        <w:outlineLvl w:val="1"/>
        <w:rPr>
          <w:rFonts w:ascii="Times New Roman" w:hAnsi="Times New Roman"/>
          <w:color w:val="C9211E"/>
          <w:sz w:val="32"/>
          <w:szCs w:val="32"/>
        </w:rPr>
      </w:pPr>
      <w:r>
        <w:rPr/>
        <w:drawing>
          <wp:inline distT="0" distB="0" distL="0" distR="0">
            <wp:extent cx="6918960" cy="9509125"/>
            <wp:effectExtent l="0" t="0" r="0" b="0"/>
            <wp:docPr id="1" name="Рисунок 1" descr="G:\М,М,\План микро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М,М,\План микрорайона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50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bCs/>
          <w:color w:val="C9211E"/>
          <w:sz w:val="32"/>
          <w:szCs w:val="32"/>
          <w:lang w:eastAsia="ru-RU"/>
        </w:rPr>
        <w:t>Преимущественное право при приеме на свободные места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907" w:right="0" w:hanging="0"/>
        <w:contextualSpacing/>
        <w:jc w:val="both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eastAsia="Times New Roman" w:cs="Times New Roman" w:ascii="Cambria" w:hAnsi="Cambria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Согласно п. 16 Приказа Министерства образования и науки Российской Федерации «Об утверждении порядка приема граждан на обучение по образовательным программам начального общего, основного общего и среднего общего образования» от 22 января 2014г. № 32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организации в соответствии с законодательством РФ и нормативными правовыми актами субъектов Российской Федерации: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1. Дети сотрудника полиции,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оборота наркотических средств и психотропных веществ и таможенных органах Российской Федерации (далее — сотрудники).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2. Дети сотрудника, погибшего (умершего) вследствие увечья или иного повреждения здоровья, полученных в связи с выполнением служебных обязанностей.</w:t>
        <w:br/>
        <w:t>3. Дети сотрудника, умершего вследствие заболевания, полученного в период прохождения службы в учреждениях и органах.</w:t>
        <w:br/>
        <w:t>4. 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органах.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5. Дети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органах.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6. Дети, находящиеся (находившиеся) на иждивении сотрудника, гражданина Российской Федерации.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7. Дети из семей военнослужащих.</w:t>
      </w:r>
    </w:p>
    <w:p>
      <w:pPr>
        <w:pStyle w:val="Normal"/>
        <w:widowControl/>
        <w:bidi w:val="0"/>
        <w:spacing w:lineRule="auto" w:line="240" w:before="0" w:after="0"/>
        <w:ind w:left="0" w:right="0" w:hanging="57"/>
        <w:contextualSpacing/>
        <w:jc w:val="both"/>
        <w:rPr>
          <w:rFonts w:ascii="Times New Roman" w:hAnsi="Times New Roman" w:eastAsia="Times New Roman" w:cs="Times New Roman"/>
          <w:color w:val="355269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-964" w:right="0" w:hanging="5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Для подтверждения права на первоочередное предоставление места в Учреждении граждане представляют следующие документы (оригиналы и копии):</w:t>
        <w:br/>
        <w:t>—удостоверение;</w:t>
        <w:br/>
        <w:t>— справку с места работы (службы).</w:t>
      </w:r>
    </w:p>
    <w:p>
      <w:pPr>
        <w:pStyle w:val="Normal"/>
        <w:numPr>
          <w:ilvl w:val="0"/>
          <w:numId w:val="0"/>
        </w:numPr>
        <w:spacing w:before="0" w:after="160"/>
        <w:ind w:left="720" w:hanging="0"/>
        <w:contextualSpacing/>
        <w:jc w:val="both"/>
        <w:rPr>
          <w:rFonts w:ascii="Times New Roman" w:hAnsi="Times New Roman"/>
          <w:color w:val="355269"/>
          <w:sz w:val="28"/>
          <w:szCs w:val="28"/>
          <w:lang w:eastAsia="ru-RU"/>
        </w:rPr>
      </w:pPr>
      <w:r>
        <w:rPr>
          <w:rFonts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widowControl/>
        <w:suppressAutoHyphens w:val="true"/>
        <w:bidi w:val="0"/>
        <w:spacing w:before="0" w:after="0"/>
        <w:ind w:left="-1134" w:right="0" w:hanging="0"/>
        <w:contextualSpacing/>
        <w:jc w:val="center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40" w:before="0" w:after="0"/>
        <w:ind w:left="-737" w:right="0" w:hanging="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  <w:t>С 01 апреля 2024 года по 30 июня 2024 года будет проводиться прием заявлений на зачисление в первый класс:</w:t>
      </w:r>
    </w:p>
    <w:p>
      <w:pPr>
        <w:pStyle w:val="ListParagraph"/>
        <w:widowControl/>
        <w:numPr>
          <w:ilvl w:val="1"/>
          <w:numId w:val="6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детей, проживающих на закрепленной территории;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детей военнослужащих по месту жительства их семей; 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детей сотрудников полиции и сотрудников органов внутренних дел, не являющихся сотрудниками полиции;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детей сотрудников полиции, сотрудников органов внутренних дел, не являющихся сотрудниками полиции; погибшего (умершего) вследствие увечья или иного повреждения здоровья, полученных в связи с </w:t>
      </w:r>
      <w:bookmarkStart w:id="1" w:name="_GoBack1"/>
      <w:bookmarkEnd w:id="1"/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выполнением служебных обязанностей;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детей сотрудников полиции, умерших вследствие заболевания, полученного в период прохождения службы в полиции; службы в учреждениях и органах; 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детей гражданина Российской Федерации, уволенного со службы в полиции или уволенного со службы в учреждениях и органах вследствие увечья или иного повреждения здоровья, полученных в связи с выполнением служебных и исключивших возможность дальнейшего прохождения службы в полиции или прохождения службы в учреждениях и органах;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детей гражданина Российской Федерации, умершего в течение одного года после увольнения со службы  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 xml:space="preserve">детей, находящихся (находившихся) на иждивении сотрудника, гражданина Российской Федерации, указанных в пунктах 3-7; </w:t>
      </w:r>
    </w:p>
    <w:p>
      <w:pPr>
        <w:pStyle w:val="ListParagraph"/>
        <w:widowControl/>
        <w:numPr>
          <w:ilvl w:val="1"/>
          <w:numId w:val="1"/>
        </w:numPr>
        <w:shd w:val="clear" w:color="auto" w:fill="FFFFFF"/>
        <w:suppressAutoHyphens w:val="true"/>
        <w:bidi w:val="0"/>
        <w:spacing w:lineRule="auto" w:line="240" w:before="0" w:after="0"/>
        <w:ind w:left="0" w:right="57" w:hanging="227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355269"/>
          <w:sz w:val="28"/>
          <w:szCs w:val="28"/>
          <w:lang w:eastAsia="ru-RU"/>
        </w:rPr>
        <w:t>детей, братья и (или) сестры которых посещают данную ОО на дату поступления ребенка в ОО.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color w:val="355269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/>
          <w:color w:val="355269"/>
          <w:sz w:val="28"/>
          <w:szCs w:val="28"/>
        </w:rPr>
      </w:pPr>
      <w:r>
        <w:rPr>
          <w:rFonts w:eastAsia="Times New Roman" w:cs="Times New Roman" w:ascii="Times New Roman" w:hAnsi="Times New Roman"/>
          <w:color w:val="355269"/>
          <w:sz w:val="28"/>
          <w:szCs w:val="28"/>
          <w:lang w:eastAsia="ru-RU"/>
        </w:rPr>
        <w:t>Для подтверждения права на первоочередное предоставление места в Учреждении граждане представляют оригиналы и копии</w:t>
        <w:br/>
        <w:t xml:space="preserve"> справки  с места работы (службы).</w:t>
      </w:r>
    </w:p>
    <w:p>
      <w:pPr>
        <w:pStyle w:val="Normal"/>
        <w:shd w:val="clear" w:color="auto" w:fill="FFFFFF"/>
        <w:spacing w:lineRule="auto" w:line="240" w:before="0" w:after="0"/>
        <w:ind w:left="-1134" w:hanging="426"/>
        <w:contextualSpacing/>
        <w:jc w:val="both"/>
        <w:rPr>
          <w:rFonts w:ascii="Times New Roman" w:hAnsi="Times New Roman"/>
          <w:color w:val="355269"/>
          <w:sz w:val="28"/>
          <w:szCs w:val="28"/>
          <w:lang w:eastAsia="ru-RU"/>
        </w:rPr>
      </w:pPr>
      <w:r>
        <w:rPr>
          <w:rFonts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ListParagraph"/>
        <w:ind w:left="-1134" w:hanging="426"/>
        <w:rPr>
          <w:rFonts w:ascii="Times New Roman" w:hAnsi="Times New Roman"/>
          <w:color w:val="355269"/>
          <w:sz w:val="28"/>
          <w:szCs w:val="28"/>
          <w:lang w:eastAsia="ru-RU"/>
        </w:rPr>
      </w:pPr>
      <w:r>
        <w:rPr>
          <w:rFonts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ListParagraph"/>
        <w:ind w:left="-1134" w:hanging="426"/>
        <w:rPr>
          <w:rFonts w:ascii="Times New Roman" w:hAnsi="Times New Roman"/>
          <w:color w:val="355269"/>
          <w:sz w:val="28"/>
          <w:szCs w:val="28"/>
          <w:lang w:eastAsia="ru-RU"/>
        </w:rPr>
      </w:pPr>
      <w:r>
        <w:rPr>
          <w:rFonts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ListParagraph"/>
        <w:ind w:left="-1134" w:hanging="426"/>
        <w:rPr>
          <w:rFonts w:ascii="Times New Roman" w:hAnsi="Times New Roman"/>
          <w:color w:val="355269"/>
          <w:sz w:val="28"/>
          <w:szCs w:val="28"/>
          <w:lang w:eastAsia="ru-RU"/>
        </w:rPr>
      </w:pPr>
      <w:r>
        <w:rPr>
          <w:rFonts w:ascii="Times New Roman" w:hAnsi="Times New Roman"/>
          <w:color w:val="355269"/>
          <w:sz w:val="28"/>
          <w:szCs w:val="28"/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134" w:hanging="426"/>
        <w:rPr>
          <w:lang w:eastAsia="ru-RU"/>
        </w:rPr>
      </w:pPr>
      <w:r>
        <w:rPr>
          <w:lang w:eastAsia="ru-RU"/>
        </w:rPr>
      </w:r>
    </w:p>
    <w:p>
      <w:pPr>
        <w:pStyle w:val="ListParagraph"/>
        <w:ind w:left="-1560" w:hanging="0"/>
        <w:rPr>
          <w:lang w:eastAsia="ru-RU"/>
        </w:rPr>
      </w:pPr>
      <w:r>
        <w:rPr/>
      </w:r>
    </w:p>
    <w:sectPr>
      <w:type w:val="nextPage"/>
      <w:pgSz w:w="11906" w:h="16838"/>
      <w:pgMar w:left="1700" w:right="851" w:header="0" w:top="1021" w:footer="0" w:bottom="1021" w:gutter="0"/>
      <w:pgBorders w:display="allPages"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840" w:hanging="48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1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d663e"/>
    <w:pPr>
      <w:widowControl/>
      <w:suppressAutoHyphens w:val="true"/>
      <w:bidi w:val="0"/>
      <w:spacing w:before="0" w:after="0"/>
      <w:jc w:val="center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b404b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32d09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b404b0"/>
    <w:pPr/>
    <w:rPr>
      <w:rFonts w:ascii="Tahoma" w:hAnsi="Tahoma" w:cs="Tahoma"/>
      <w:sz w:val="16"/>
      <w:szCs w:val="16"/>
    </w:rPr>
  </w:style>
  <w:style w:type="paragraph" w:styleId="1" w:customStyle="1">
    <w:name w:val="Абзац списка1"/>
    <w:basedOn w:val="Normal"/>
    <w:qFormat/>
    <w:rsid w:val="00c225f2"/>
    <w:pPr>
      <w:spacing w:lineRule="auto" w:line="276" w:before="0" w:after="200"/>
      <w:ind w:left="720" w:hanging="0"/>
      <w:contextualSpacing/>
      <w:jc w:val="left"/>
    </w:pPr>
    <w:rPr>
      <w:rFonts w:ascii="Calibri" w:hAnsi="Calibri" w:eastAsia="Times New Roman" w:cs="Times New Roman"/>
    </w:rPr>
  </w:style>
  <w:style w:type="paragraph" w:styleId="Indexheading">
    <w:name w:val="index heading"/>
    <w:basedOn w:val="Normal"/>
    <w:qFormat/>
    <w:pPr/>
    <w:rPr>
      <w:rFonts w:eastAsia="Droid Sans Devanagari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AF442-7597-4DED-AEEC-3D2DF470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Application>LibreOffice/6.4.5.2$Windows_x86 LibreOffice_project/a726b36747cf2001e06b58ad5db1aa3a9a1872d6</Application>
  <Pages>6</Pages>
  <Words>884</Words>
  <Characters>5928</Characters>
  <CharactersWithSpaces>6896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2024-02-14T11:58:47Z</dcterms:modified>
  <cp:revision>61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